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color w:val="0000ff"/>
          <w:sz w:val="48"/>
          <w:szCs w:val="48"/>
        </w:rPr>
      </w:pPr>
      <w:bookmarkStart w:colFirst="0" w:colLast="0" w:name="_fzarobt4ae42" w:id="0"/>
      <w:bookmarkEnd w:id="0"/>
      <w:r w:rsidDel="00000000" w:rsidR="00000000" w:rsidRPr="00000000">
        <w:rPr>
          <w:b w:val="1"/>
          <w:color w:val="0000ff"/>
          <w:sz w:val="48"/>
          <w:szCs w:val="48"/>
          <w:rtl w:val="0"/>
        </w:rPr>
        <w:t xml:space="preserve">Vị trí: System &amp; Operation Engineer (Junior)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color w:val="0000ff"/>
        </w:rPr>
      </w:pPr>
      <w:bookmarkStart w:colFirst="0" w:colLast="0" w:name="_wmm6yjj67df5" w:id="1"/>
      <w:bookmarkEnd w:id="1"/>
      <w:r w:rsidDel="00000000" w:rsidR="00000000" w:rsidRPr="00000000">
        <w:rPr>
          <w:b w:val="1"/>
          <w:color w:val="0000ff"/>
          <w:rtl w:val="0"/>
        </w:rPr>
        <w:t xml:space="preserve">Mô tả công việc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Hỗ trợ vận hành hệ thống Smart Mobility Platform - Nền tảng dịch vụ vận tải, Maps Platform, SuperApp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Hướng dẫn, đào tạo người dùng (các đơn vị vận hành, nhân viên điều hành Smart Mobility Platform) trong quá trình sử dụng phần mềm.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Tiếp nhận, xử lý các thắc mắc, sự cố cơ bản từ người dùng.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0"/>
          <w:rtl w:val="0"/>
        </w:rPr>
        <w:t xml:space="preserve">Phối hợp với team kỹ thuật khi phát sinh sự cố nâng cao.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2. Thiết lập &amp; cấu hình hệ thống Cloud / Hạ tầng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Cài đặt, cấu hình và vận hành trên các nền tảng: VMware, OpenStack, Docker, Kubernetes.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0"/>
          <w:rtl w:val="0"/>
        </w:rPr>
        <w:t xml:space="preserve">Hỗ trợ triển khai, giám sát và tối ưu hệ thống theo yêu cầu của dự án.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3. Viết tài liệu hướng dẫn sử dụng phần mềm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Soạn thảo tài liệu hướng dẫn sử dụng, FAQ, quy trình thao tác.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Cập nhật tài liệu khi có thay đổi tính năng mới.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Hỗ trợ xây dựng nội dung đào tạo nội bộ hoặc video demo thao tác (nếu cần).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before="280" w:lineRule="auto"/>
        <w:rPr>
          <w:b w:val="1"/>
          <w:color w:val="0000ff"/>
        </w:rPr>
      </w:pPr>
      <w:bookmarkStart w:colFirst="0" w:colLast="0" w:name="_3c4mu4igrhf8" w:id="2"/>
      <w:bookmarkEnd w:id="2"/>
      <w:r w:rsidDel="00000000" w:rsidR="00000000" w:rsidRPr="00000000">
        <w:rPr>
          <w:b w:val="1"/>
          <w:color w:val="0000ff"/>
          <w:rtl w:val="0"/>
        </w:rPr>
        <w:t xml:space="preserve">Yêu cầu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Có kiến thức cơ bản về CNTT, phần mềm, mạng.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Kỹ năng giao tiếp và truyền đạt tốt.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Có khả năng viết tài liệu rõ ràng, mạch lạc (Word, PDF, PowerPoint).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Có kinh nghiệm hoặc kiến thức về thiết lập &amp; cấu hình hạ tầng Cloud (VMware, OpenStack, Docker, Kubernetes, CI/CD).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Yêu thích mảng System, DevOps, sẵn sàng học hỏi công nghệ mới.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0"/>
          <w:rtl w:val="0"/>
        </w:rPr>
        <w:t xml:space="preserve">Biết sử dụng các công cụ hỗ trợ (ChatGPT, Openproject, Jira/Redmine là lợi thế).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before="280" w:lineRule="auto"/>
        <w:rPr>
          <w:b w:val="1"/>
          <w:color w:val="0000ff"/>
        </w:rPr>
      </w:pPr>
      <w:bookmarkStart w:colFirst="0" w:colLast="0" w:name="_zcosulxe73f" w:id="3"/>
      <w:bookmarkEnd w:id="3"/>
      <w:r w:rsidDel="00000000" w:rsidR="00000000" w:rsidRPr="00000000">
        <w:rPr>
          <w:b w:val="1"/>
          <w:color w:val="0000ff"/>
          <w:rtl w:val="0"/>
        </w:rPr>
        <w:t xml:space="preserve">Ưu tiên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Ứng viên mới ra trường hoặc có ít kinh nghiệm nhưng ham học hỏi, cầu thị, tỉ mỉ và cẩn thận trong công việc.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0"/>
          <w:rtl w:val="0"/>
        </w:rPr>
        <w:t xml:space="preserve">Tốt nghiệp từ các trường: Đại học Bách khoa, Đại học Khoa học Tự nhiên, Đại học Công nghệ Thông tin, Đại học Sư phạm Kỹ thuật hoặc các trường tương đương chuyên ngành CNTT/Kỹ thuật.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before="280" w:lineRule="auto"/>
        <w:rPr>
          <w:b w:val="1"/>
          <w:color w:val="0000ff"/>
        </w:rPr>
      </w:pPr>
      <w:bookmarkStart w:colFirst="0" w:colLast="0" w:name="_x0eprfgxgz1" w:id="4"/>
      <w:bookmarkEnd w:id="4"/>
      <w:r w:rsidDel="00000000" w:rsidR="00000000" w:rsidRPr="00000000">
        <w:rPr>
          <w:b w:val="1"/>
          <w:color w:val="0000ff"/>
          <w:rtl w:val="0"/>
        </w:rPr>
        <w:t xml:space="preserve">Quyền lợi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Môi trường làm việc gắn với sản phẩm thực tế (Smart Mobility Platform, Maps Platform, SuperApp).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Được đào tạo thêm về hệ thống, nghiệp vụ vận hành và DevOps.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Cơ hội tiếp cận, triển khai nhiều công nghệ hạ tầng khác nhau.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Mức lương thỏa thuận theo năng lực.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color w:val="0000ff"/>
          <w:sz w:val="34"/>
          <w:szCs w:val="34"/>
        </w:rPr>
      </w:pPr>
      <w:bookmarkStart w:colFirst="0" w:colLast="0" w:name="_mygm7n3rwxvs" w:id="5"/>
      <w:bookmarkEnd w:id="5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Hình thức &amp; Thời gian làm việc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Hình thức: Full-time (toàn thời gian).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Thời gian làm việc: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after="0" w:afterAutospacing="0" w:before="0" w:beforeAutospacing="0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Thứ 2 – Thứ 6 (giờ hành chính: 8h30 – 17h30, nghỉ trưa 1 tiếng).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afterAutospacing="0" w:before="0" w:beforeAutospacing="0"/>
        <w:ind w:left="144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Nghỉ thứ 7, Chủ nhật và các ngày lễ theo quy định Nhà nước.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Địa điểm: 66 Nguyễn Bá Tuyển, Tân Bình, TP. HCM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before="0" w:beforeAutospacing="0"/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Thử việc: 2 tháng (85% lương chính thức).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2"/>
        <w:szCs w:val="22"/>
        <w:lang w:val="en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